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61EDEBDC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BF5C87">
        <w:rPr>
          <w:rFonts w:ascii="Verdana" w:hAnsi="Verdana"/>
          <w:b/>
          <w:sz w:val="18"/>
          <w:szCs w:val="18"/>
        </w:rPr>
        <w:t>„</w:t>
      </w:r>
      <w:bookmarkEnd w:id="1"/>
      <w:r w:rsidR="00BF5C87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BF5C87">
        <w:rPr>
          <w:rFonts w:ascii="Verdana" w:hAnsi="Verdana"/>
          <w:sz w:val="18"/>
          <w:szCs w:val="18"/>
        </w:rPr>
        <w:t>č.j. 28071/2024-SŽ-OŘ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558DF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5C8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0481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CD0481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2020-02-19T06:26:00Z</dcterms:created>
  <dcterms:modified xsi:type="dcterms:W3CDTF">2024-07-08T09:24:00Z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